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0FEA" w:rsidRDefault="00770FEA" w:rsidP="00770FEA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ПРАКТИКА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10</w:t>
      </w:r>
      <w:bookmarkStart w:id="0" w:name="_GoBack"/>
      <w:bookmarkEnd w:id="0"/>
    </w:p>
    <w:p w:rsidR="00770FEA" w:rsidRDefault="00770FEA" w:rsidP="00770FEA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770FEA" w:rsidRDefault="00770FEA" w:rsidP="00FE2F46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770FEA" w:rsidRDefault="00770FEA" w:rsidP="00FE2F46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FE2F46" w:rsidRPr="00FE2F46" w:rsidRDefault="00FE2F46" w:rsidP="00FE2F46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FE2F4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КОНТРОЛЬНЫЕ ВОПРОСЫ</w:t>
      </w:r>
    </w:p>
    <w:p w:rsidR="00FE2F46" w:rsidRPr="00FE2F46" w:rsidRDefault="00FE2F46" w:rsidP="00FE2F46">
      <w:pPr>
        <w:autoSpaceDE w:val="0"/>
        <w:autoSpaceDN w:val="0"/>
        <w:adjustRightInd w:val="0"/>
        <w:spacing w:after="0" w:line="240" w:lineRule="auto"/>
        <w:ind w:firstLine="737"/>
        <w:jc w:val="both"/>
        <w:rPr>
          <w:rFonts w:ascii="Times New Roman" w:eastAsia="BookAntiqua" w:hAnsi="Times New Roman" w:cs="Times New Roman"/>
          <w:b/>
          <w:bCs/>
          <w:sz w:val="28"/>
          <w:szCs w:val="28"/>
          <w:lang w:eastAsia="ru-RU"/>
        </w:rPr>
      </w:pPr>
    </w:p>
    <w:p w:rsidR="00FE2F46" w:rsidRPr="00FE2F46" w:rsidRDefault="00FE2F46" w:rsidP="00FE2F46">
      <w:pPr>
        <w:autoSpaceDE w:val="0"/>
        <w:autoSpaceDN w:val="0"/>
        <w:adjustRightInd w:val="0"/>
        <w:spacing w:after="0" w:line="240" w:lineRule="auto"/>
        <w:ind w:firstLine="737"/>
        <w:jc w:val="both"/>
        <w:rPr>
          <w:rFonts w:ascii="Times New Roman" w:eastAsia="BookAntiqua" w:hAnsi="Times New Roman" w:cs="Times New Roman"/>
          <w:b/>
          <w:bCs/>
          <w:sz w:val="28"/>
          <w:szCs w:val="28"/>
          <w:lang w:eastAsia="ru-RU"/>
        </w:rPr>
      </w:pPr>
    </w:p>
    <w:p w:rsidR="00FE2F46" w:rsidRPr="00FE2F46" w:rsidRDefault="00FE2F46" w:rsidP="00FE2F46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BookAntiqua" w:hAnsi="Times New Roman" w:cs="Times New Roman"/>
          <w:sz w:val="28"/>
          <w:szCs w:val="28"/>
          <w:lang w:eastAsia="ru-RU"/>
        </w:rPr>
      </w:pPr>
      <w:r w:rsidRPr="00FE2F46">
        <w:rPr>
          <w:rFonts w:ascii="Times New Roman" w:eastAsia="BookAntiqua" w:hAnsi="Times New Roman" w:cs="Times New Roman"/>
          <w:sz w:val="28"/>
          <w:szCs w:val="28"/>
          <w:lang w:eastAsia="ru-RU"/>
        </w:rPr>
        <w:t>Что означает термин «проект»?</w:t>
      </w:r>
    </w:p>
    <w:p w:rsidR="00FE2F46" w:rsidRPr="00FE2F46" w:rsidRDefault="00FE2F46" w:rsidP="00FE2F46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BookAntiqua" w:hAnsi="Times New Roman" w:cs="Times New Roman"/>
          <w:sz w:val="28"/>
          <w:szCs w:val="28"/>
          <w:lang w:eastAsia="ru-RU"/>
        </w:rPr>
      </w:pPr>
      <w:r w:rsidRPr="00FE2F46">
        <w:rPr>
          <w:rFonts w:ascii="Times New Roman" w:eastAsia="BookAntiqua" w:hAnsi="Times New Roman" w:cs="Times New Roman"/>
          <w:sz w:val="28"/>
          <w:szCs w:val="28"/>
          <w:lang w:eastAsia="ru-RU"/>
        </w:rPr>
        <w:t>Что представляет собой инвестиционный проект?</w:t>
      </w:r>
    </w:p>
    <w:p w:rsidR="00FE2F46" w:rsidRPr="00FE2F46" w:rsidRDefault="00FE2F46" w:rsidP="00FE2F46">
      <w:pPr>
        <w:autoSpaceDE w:val="0"/>
        <w:autoSpaceDN w:val="0"/>
        <w:adjustRightInd w:val="0"/>
        <w:spacing w:after="0" w:line="240" w:lineRule="auto"/>
        <w:ind w:firstLine="737"/>
        <w:jc w:val="both"/>
        <w:rPr>
          <w:rFonts w:ascii="Times New Roman" w:eastAsia="BookAntiqua" w:hAnsi="Times New Roman" w:cs="Times New Roman"/>
          <w:sz w:val="28"/>
          <w:szCs w:val="28"/>
          <w:lang w:eastAsia="ru-RU"/>
        </w:rPr>
      </w:pPr>
      <w:r w:rsidRPr="00FE2F46">
        <w:rPr>
          <w:rFonts w:ascii="Times New Roman" w:eastAsia="BookAntiqua" w:hAnsi="Times New Roman" w:cs="Times New Roman"/>
          <w:sz w:val="28"/>
          <w:szCs w:val="28"/>
          <w:lang w:eastAsia="ru-RU"/>
        </w:rPr>
        <w:t>3.  Какие классификации инвестиционного проекта вы знаете?</w:t>
      </w:r>
    </w:p>
    <w:p w:rsidR="00FE2F46" w:rsidRPr="00FE2F46" w:rsidRDefault="00FE2F46" w:rsidP="00FE2F46">
      <w:pPr>
        <w:autoSpaceDE w:val="0"/>
        <w:autoSpaceDN w:val="0"/>
        <w:adjustRightInd w:val="0"/>
        <w:spacing w:after="0" w:line="240" w:lineRule="auto"/>
        <w:ind w:firstLine="737"/>
        <w:jc w:val="both"/>
        <w:rPr>
          <w:rFonts w:ascii="Times New Roman" w:eastAsia="BookAntiqua" w:hAnsi="Times New Roman" w:cs="Times New Roman"/>
          <w:sz w:val="28"/>
          <w:szCs w:val="28"/>
          <w:lang w:eastAsia="ru-RU"/>
        </w:rPr>
      </w:pPr>
      <w:r w:rsidRPr="00FE2F46">
        <w:rPr>
          <w:rFonts w:ascii="Times New Roman" w:eastAsia="BookAntiqua" w:hAnsi="Times New Roman" w:cs="Times New Roman"/>
          <w:sz w:val="28"/>
          <w:szCs w:val="28"/>
          <w:lang w:eastAsia="ru-RU"/>
        </w:rPr>
        <w:t>4. Какие изучаются стадии разработки инвестиционного проекта?</w:t>
      </w:r>
    </w:p>
    <w:p w:rsidR="00FE2F46" w:rsidRPr="00FE2F46" w:rsidRDefault="00FE2F46" w:rsidP="00FE2F46">
      <w:pPr>
        <w:autoSpaceDE w:val="0"/>
        <w:autoSpaceDN w:val="0"/>
        <w:adjustRightInd w:val="0"/>
        <w:spacing w:after="0" w:line="240" w:lineRule="auto"/>
        <w:ind w:firstLine="737"/>
        <w:jc w:val="both"/>
        <w:rPr>
          <w:rFonts w:ascii="Times New Roman" w:eastAsia="BookAntiqua" w:hAnsi="Times New Roman" w:cs="Times New Roman"/>
          <w:sz w:val="28"/>
          <w:szCs w:val="28"/>
          <w:lang w:eastAsia="ru-RU"/>
        </w:rPr>
      </w:pPr>
      <w:r w:rsidRPr="00FE2F46">
        <w:rPr>
          <w:rFonts w:ascii="Times New Roman" w:eastAsia="BookAntiqua" w:hAnsi="Times New Roman" w:cs="Times New Roman"/>
          <w:sz w:val="28"/>
          <w:szCs w:val="28"/>
          <w:lang w:eastAsia="ru-RU"/>
        </w:rPr>
        <w:t>5. В чем состоит смысл технико-экономического обоснования?</w:t>
      </w:r>
    </w:p>
    <w:p w:rsidR="00FE2F46" w:rsidRPr="00FE2F46" w:rsidRDefault="00FE2F46" w:rsidP="00FE2F46">
      <w:pPr>
        <w:autoSpaceDE w:val="0"/>
        <w:autoSpaceDN w:val="0"/>
        <w:adjustRightInd w:val="0"/>
        <w:spacing w:after="0" w:line="240" w:lineRule="auto"/>
        <w:ind w:firstLine="737"/>
        <w:jc w:val="both"/>
        <w:rPr>
          <w:rFonts w:ascii="Times New Roman" w:eastAsia="BookAntiqua" w:hAnsi="Times New Roman" w:cs="Times New Roman"/>
          <w:sz w:val="28"/>
          <w:szCs w:val="28"/>
          <w:lang w:eastAsia="ru-RU"/>
        </w:rPr>
      </w:pPr>
      <w:r w:rsidRPr="00FE2F46">
        <w:rPr>
          <w:rFonts w:ascii="Times New Roman" w:eastAsia="BookAntiqua" w:hAnsi="Times New Roman" w:cs="Times New Roman"/>
          <w:sz w:val="28"/>
          <w:szCs w:val="28"/>
          <w:lang w:eastAsia="ru-RU"/>
        </w:rPr>
        <w:t>6. Для каких целей используется экспертиза инвестиционного проекта?</w:t>
      </w:r>
    </w:p>
    <w:p w:rsidR="00FE2F46" w:rsidRPr="00FE2F46" w:rsidRDefault="00FE2F46" w:rsidP="00FE2F46">
      <w:pPr>
        <w:autoSpaceDE w:val="0"/>
        <w:autoSpaceDN w:val="0"/>
        <w:adjustRightInd w:val="0"/>
        <w:spacing w:after="0" w:line="240" w:lineRule="auto"/>
        <w:ind w:firstLine="737"/>
        <w:jc w:val="both"/>
        <w:rPr>
          <w:rFonts w:ascii="Times New Roman" w:eastAsia="BookAntiqua" w:hAnsi="Times New Roman" w:cs="Times New Roman"/>
          <w:sz w:val="28"/>
          <w:szCs w:val="28"/>
          <w:lang w:eastAsia="ru-RU"/>
        </w:rPr>
      </w:pPr>
      <w:r w:rsidRPr="00FE2F46">
        <w:rPr>
          <w:rFonts w:ascii="Times New Roman" w:eastAsia="BookAntiqua" w:hAnsi="Times New Roman" w:cs="Times New Roman"/>
          <w:sz w:val="28"/>
          <w:szCs w:val="28"/>
          <w:lang w:eastAsia="ru-RU"/>
        </w:rPr>
        <w:t xml:space="preserve">7. Назовите </w:t>
      </w:r>
      <w:proofErr w:type="gramStart"/>
      <w:r w:rsidRPr="00FE2F46">
        <w:rPr>
          <w:rFonts w:ascii="Times New Roman" w:eastAsia="BookAntiqua" w:hAnsi="Times New Roman" w:cs="Times New Roman"/>
          <w:sz w:val="28"/>
          <w:szCs w:val="28"/>
          <w:lang w:eastAsia="ru-RU"/>
        </w:rPr>
        <w:t>источники  финансирования</w:t>
      </w:r>
      <w:proofErr w:type="gramEnd"/>
      <w:r w:rsidRPr="00FE2F46">
        <w:rPr>
          <w:rFonts w:ascii="Times New Roman" w:eastAsia="BookAntiqua" w:hAnsi="Times New Roman" w:cs="Times New Roman"/>
          <w:sz w:val="28"/>
          <w:szCs w:val="28"/>
          <w:lang w:eastAsia="ru-RU"/>
        </w:rPr>
        <w:t xml:space="preserve"> инвестиционного проекта?</w:t>
      </w:r>
    </w:p>
    <w:p w:rsidR="00FE2F46" w:rsidRPr="00FE2F46" w:rsidRDefault="00FE2F46" w:rsidP="00FE2F46">
      <w:pPr>
        <w:autoSpaceDE w:val="0"/>
        <w:autoSpaceDN w:val="0"/>
        <w:adjustRightInd w:val="0"/>
        <w:spacing w:after="0" w:line="240" w:lineRule="auto"/>
        <w:ind w:firstLine="737"/>
        <w:jc w:val="both"/>
        <w:rPr>
          <w:rFonts w:ascii="Times New Roman" w:eastAsia="BookAntiqua" w:hAnsi="Times New Roman" w:cs="Times New Roman"/>
          <w:sz w:val="28"/>
          <w:szCs w:val="28"/>
          <w:lang w:eastAsia="ru-RU"/>
        </w:rPr>
      </w:pPr>
      <w:r w:rsidRPr="00FE2F46">
        <w:rPr>
          <w:rFonts w:ascii="Times New Roman" w:eastAsia="BookAntiqua" w:hAnsi="Times New Roman" w:cs="Times New Roman"/>
          <w:sz w:val="28"/>
          <w:szCs w:val="28"/>
          <w:lang w:eastAsia="ru-RU"/>
        </w:rPr>
        <w:t xml:space="preserve">8. Назовите формы финансирования инвестиционного проекта? </w:t>
      </w:r>
    </w:p>
    <w:p w:rsidR="00FE2F46" w:rsidRPr="00FE2F46" w:rsidRDefault="00FE2F46" w:rsidP="00FE2F46">
      <w:pPr>
        <w:autoSpaceDE w:val="0"/>
        <w:autoSpaceDN w:val="0"/>
        <w:adjustRightInd w:val="0"/>
        <w:spacing w:after="0" w:line="240" w:lineRule="auto"/>
        <w:ind w:firstLine="737"/>
        <w:jc w:val="both"/>
        <w:rPr>
          <w:rFonts w:ascii="Times New Roman" w:eastAsia="BookAntiqua" w:hAnsi="Times New Roman" w:cs="Times New Roman"/>
          <w:sz w:val="28"/>
          <w:szCs w:val="28"/>
          <w:lang w:eastAsia="ru-RU"/>
        </w:rPr>
      </w:pPr>
      <w:r w:rsidRPr="00FE2F46">
        <w:rPr>
          <w:rFonts w:ascii="Times New Roman" w:eastAsia="BookAntiqua" w:hAnsi="Times New Roman" w:cs="Times New Roman"/>
          <w:sz w:val="28"/>
          <w:szCs w:val="28"/>
          <w:lang w:eastAsia="ru-RU"/>
        </w:rPr>
        <w:t>9. Что такое проектное финансирование и в чем его сущность?</w:t>
      </w:r>
    </w:p>
    <w:p w:rsidR="00FE2F46" w:rsidRPr="00FE2F46" w:rsidRDefault="00FE2F46" w:rsidP="00FE2F46">
      <w:pPr>
        <w:autoSpaceDE w:val="0"/>
        <w:autoSpaceDN w:val="0"/>
        <w:adjustRightInd w:val="0"/>
        <w:spacing w:after="0" w:line="240" w:lineRule="auto"/>
        <w:ind w:firstLine="737"/>
        <w:jc w:val="both"/>
        <w:rPr>
          <w:rFonts w:ascii="Times New Roman" w:eastAsia="BookAntiqua" w:hAnsi="Times New Roman" w:cs="Times New Roman"/>
          <w:sz w:val="28"/>
          <w:szCs w:val="28"/>
          <w:lang w:eastAsia="ru-RU"/>
        </w:rPr>
      </w:pPr>
      <w:r w:rsidRPr="00FE2F46">
        <w:rPr>
          <w:rFonts w:ascii="Times New Roman" w:eastAsia="BookAntiqua" w:hAnsi="Times New Roman" w:cs="Times New Roman"/>
          <w:sz w:val="28"/>
          <w:szCs w:val="28"/>
          <w:lang w:eastAsia="ru-RU"/>
        </w:rPr>
        <w:t xml:space="preserve">10. Каково назначение инвестиционного налогового кредита? </w:t>
      </w:r>
    </w:p>
    <w:p w:rsidR="00FE2F46" w:rsidRPr="00FE2F46" w:rsidRDefault="00FE2F46" w:rsidP="00FE2F46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noProof/>
          <w:color w:val="FF0000"/>
          <w:spacing w:val="20"/>
          <w:sz w:val="28"/>
          <w:szCs w:val="28"/>
          <w:lang w:eastAsia="ru-RU"/>
        </w:rPr>
      </w:pPr>
    </w:p>
    <w:p w:rsidR="00FE2F46" w:rsidRPr="00FE2F46" w:rsidRDefault="00FE2F46" w:rsidP="00FE2F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E2F46">
        <w:rPr>
          <w:rFonts w:ascii="Times New Roman" w:eastAsia="Times New Roman" w:hAnsi="Times New Roman" w:cs="Times New Roman"/>
          <w:b/>
          <w:noProof/>
          <w:color w:val="FF0000"/>
          <w:spacing w:val="20"/>
          <w:sz w:val="28"/>
          <w:szCs w:val="28"/>
          <w:lang w:eastAsia="ru-RU"/>
        </w:rPr>
        <w:drawing>
          <wp:anchor distT="0" distB="0" distL="114300" distR="114300" simplePos="0" relativeHeight="251659264" behindDoc="1" locked="0" layoutInCell="1" allowOverlap="1" wp14:anchorId="7A352496" wp14:editId="63C9766A">
            <wp:simplePos x="0" y="0"/>
            <wp:positionH relativeFrom="column">
              <wp:posOffset>-110490</wp:posOffset>
            </wp:positionH>
            <wp:positionV relativeFrom="paragraph">
              <wp:posOffset>40005</wp:posOffset>
            </wp:positionV>
            <wp:extent cx="767715" cy="447675"/>
            <wp:effectExtent l="0" t="0" r="0" b="0"/>
            <wp:wrapTight wrapText="bothSides">
              <wp:wrapPolygon edited="0">
                <wp:start x="0" y="0"/>
                <wp:lineTo x="0" y="21140"/>
                <wp:lineTo x="20903" y="21140"/>
                <wp:lineTo x="20903" y="0"/>
                <wp:lineTo x="0" y="0"/>
              </wp:wrapPolygon>
            </wp:wrapTight>
            <wp:docPr id="1" name="Рисунок 1" descr="imagesCA6SM3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imagesCA6SM3S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7715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FE2F46" w:rsidRPr="00FE2F46" w:rsidRDefault="00FE2F46" w:rsidP="00FE2F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E2F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proofErr w:type="gramStart"/>
      <w:r w:rsidRPr="00FE2F46">
        <w:rPr>
          <w:rFonts w:ascii="Times New Roman" w:eastAsia="Times New Roman" w:hAnsi="Times New Roman" w:cs="Times New Roman"/>
          <w:sz w:val="28"/>
          <w:szCs w:val="28"/>
          <w:lang w:eastAsia="ru-RU"/>
        </w:rPr>
        <w:t>ТЕСТЫ  ДЛЯ</w:t>
      </w:r>
      <w:proofErr w:type="gramEnd"/>
      <w:r w:rsidRPr="00FE2F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САМОКОНТРОЛЯ</w:t>
      </w:r>
    </w:p>
    <w:p w:rsidR="00FE2F46" w:rsidRPr="00FE2F46" w:rsidRDefault="00FE2F46" w:rsidP="00FE2F46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noProof/>
          <w:color w:val="FF0000"/>
          <w:spacing w:val="20"/>
          <w:sz w:val="28"/>
          <w:szCs w:val="28"/>
          <w:lang w:eastAsia="ru-RU"/>
        </w:rPr>
      </w:pPr>
    </w:p>
    <w:p w:rsidR="00FE2F46" w:rsidRPr="00FE2F46" w:rsidRDefault="00FE2F46" w:rsidP="00FE2F46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E2F46">
        <w:rPr>
          <w:rFonts w:ascii="Times New Roman" w:eastAsia="BookAntiqua" w:hAnsi="Times New Roman" w:cs="Times New Roman"/>
          <w:iCs/>
          <w:sz w:val="28"/>
          <w:szCs w:val="28"/>
        </w:rPr>
        <w:t>Обоснование экономической целесообразности, объема и сроков осуществления капитальных вложений, включая проектно-сметную документацию, разработанная в соответствии с законодательством РК и утвержденными в установленном порядке это:</w:t>
      </w:r>
    </w:p>
    <w:p w:rsidR="00FE2F46" w:rsidRPr="00FE2F46" w:rsidRDefault="00FE2F46" w:rsidP="00FE2F46">
      <w:pPr>
        <w:numPr>
          <w:ilvl w:val="0"/>
          <w:numId w:val="4"/>
        </w:numPr>
        <w:tabs>
          <w:tab w:val="left" w:pos="1701"/>
        </w:tabs>
        <w:spacing w:after="0" w:line="240" w:lineRule="auto"/>
        <w:ind w:hanging="306"/>
        <w:contextualSpacing/>
        <w:jc w:val="both"/>
        <w:rPr>
          <w:rFonts w:ascii="Times New Roman" w:eastAsia="BookAntiqua" w:hAnsi="Times New Roman" w:cs="Times New Roman"/>
          <w:iCs/>
          <w:sz w:val="28"/>
          <w:szCs w:val="28"/>
        </w:rPr>
      </w:pPr>
      <w:r w:rsidRPr="00FE2F46">
        <w:rPr>
          <w:rFonts w:ascii="Times New Roman" w:eastAsia="BookAntiqua" w:hAnsi="Times New Roman" w:cs="Times New Roman"/>
          <w:iCs/>
          <w:sz w:val="28"/>
          <w:szCs w:val="28"/>
        </w:rPr>
        <w:t>Инвестиционный проект</w:t>
      </w:r>
    </w:p>
    <w:p w:rsidR="00FE2F46" w:rsidRPr="00FE2F46" w:rsidRDefault="00FE2F46" w:rsidP="00FE2F46">
      <w:pPr>
        <w:numPr>
          <w:ilvl w:val="0"/>
          <w:numId w:val="4"/>
        </w:numPr>
        <w:tabs>
          <w:tab w:val="left" w:pos="1701"/>
        </w:tabs>
        <w:spacing w:after="0" w:line="240" w:lineRule="auto"/>
        <w:ind w:hanging="306"/>
        <w:contextualSpacing/>
        <w:jc w:val="both"/>
        <w:rPr>
          <w:rFonts w:ascii="Times New Roman" w:eastAsia="BookAntiqua" w:hAnsi="Times New Roman" w:cs="Times New Roman"/>
          <w:iCs/>
          <w:sz w:val="28"/>
          <w:szCs w:val="28"/>
        </w:rPr>
      </w:pPr>
      <w:r w:rsidRPr="00FE2F46">
        <w:rPr>
          <w:rFonts w:ascii="Times New Roman" w:eastAsia="BookAntiqua" w:hAnsi="Times New Roman" w:cs="Times New Roman"/>
          <w:iCs/>
          <w:sz w:val="28"/>
          <w:szCs w:val="28"/>
        </w:rPr>
        <w:t>План производства</w:t>
      </w:r>
    </w:p>
    <w:p w:rsidR="00FE2F46" w:rsidRPr="00FE2F46" w:rsidRDefault="00FE2F46" w:rsidP="00FE2F46">
      <w:pPr>
        <w:numPr>
          <w:ilvl w:val="0"/>
          <w:numId w:val="4"/>
        </w:numPr>
        <w:tabs>
          <w:tab w:val="left" w:pos="1701"/>
        </w:tabs>
        <w:spacing w:after="0" w:line="240" w:lineRule="auto"/>
        <w:ind w:hanging="306"/>
        <w:contextualSpacing/>
        <w:jc w:val="both"/>
        <w:rPr>
          <w:rFonts w:ascii="Times New Roman" w:eastAsia="BookAntiqua" w:hAnsi="Times New Roman" w:cs="Times New Roman"/>
          <w:iCs/>
          <w:sz w:val="28"/>
          <w:szCs w:val="28"/>
        </w:rPr>
      </w:pPr>
      <w:r w:rsidRPr="00FE2F46">
        <w:rPr>
          <w:rFonts w:ascii="Times New Roman" w:eastAsia="BookAntiqua" w:hAnsi="Times New Roman" w:cs="Times New Roman"/>
          <w:iCs/>
          <w:sz w:val="28"/>
          <w:szCs w:val="28"/>
        </w:rPr>
        <w:t>Производственная программа</w:t>
      </w:r>
    </w:p>
    <w:p w:rsidR="00FE2F46" w:rsidRPr="00FE2F46" w:rsidRDefault="00FE2F46" w:rsidP="00FE2F46">
      <w:pPr>
        <w:numPr>
          <w:ilvl w:val="0"/>
          <w:numId w:val="4"/>
        </w:numPr>
        <w:tabs>
          <w:tab w:val="left" w:pos="1701"/>
        </w:tabs>
        <w:spacing w:after="0" w:line="240" w:lineRule="auto"/>
        <w:ind w:hanging="306"/>
        <w:contextualSpacing/>
        <w:jc w:val="both"/>
        <w:rPr>
          <w:rFonts w:ascii="Times New Roman" w:eastAsia="BookAntiqua" w:hAnsi="Times New Roman" w:cs="Times New Roman"/>
          <w:iCs/>
          <w:sz w:val="28"/>
          <w:szCs w:val="28"/>
        </w:rPr>
      </w:pPr>
      <w:r w:rsidRPr="00FE2F46">
        <w:rPr>
          <w:rFonts w:ascii="Times New Roman" w:eastAsia="BookAntiqua" w:hAnsi="Times New Roman" w:cs="Times New Roman"/>
          <w:iCs/>
          <w:sz w:val="28"/>
          <w:szCs w:val="28"/>
        </w:rPr>
        <w:t>Стратегический план</w:t>
      </w:r>
    </w:p>
    <w:p w:rsidR="00FE2F46" w:rsidRPr="00FE2F46" w:rsidRDefault="00FE2F46" w:rsidP="00FE2F46">
      <w:pPr>
        <w:numPr>
          <w:ilvl w:val="0"/>
          <w:numId w:val="4"/>
        </w:numPr>
        <w:tabs>
          <w:tab w:val="left" w:pos="1701"/>
        </w:tabs>
        <w:spacing w:after="0" w:line="240" w:lineRule="auto"/>
        <w:ind w:hanging="306"/>
        <w:contextualSpacing/>
        <w:jc w:val="both"/>
        <w:rPr>
          <w:rFonts w:ascii="Times New Roman" w:eastAsia="BookAntiqua" w:hAnsi="Times New Roman" w:cs="Times New Roman"/>
          <w:iCs/>
          <w:sz w:val="28"/>
          <w:szCs w:val="28"/>
        </w:rPr>
      </w:pPr>
      <w:r w:rsidRPr="00FE2F46">
        <w:rPr>
          <w:rFonts w:ascii="Times New Roman" w:eastAsia="BookAntiqua" w:hAnsi="Times New Roman" w:cs="Times New Roman"/>
          <w:iCs/>
          <w:sz w:val="28"/>
          <w:szCs w:val="28"/>
        </w:rPr>
        <w:t>Тактический план</w:t>
      </w:r>
    </w:p>
    <w:p w:rsidR="00FE2F46" w:rsidRPr="00FE2F46" w:rsidRDefault="00FE2F46" w:rsidP="00FE2F46">
      <w:pPr>
        <w:spacing w:after="0" w:line="240" w:lineRule="auto"/>
        <w:ind w:left="720" w:hanging="22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FE2F46" w:rsidRPr="00FE2F46" w:rsidRDefault="00FE2F46" w:rsidP="00FE2F46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E2F46">
        <w:rPr>
          <w:rFonts w:ascii="Times New Roman" w:eastAsia="Calibri" w:hAnsi="Times New Roman" w:cs="Times New Roman"/>
          <w:sz w:val="28"/>
          <w:szCs w:val="28"/>
        </w:rPr>
        <w:t>По масштабам проекты подразделяются на:</w:t>
      </w:r>
    </w:p>
    <w:p w:rsidR="00FE2F46" w:rsidRPr="00FE2F46" w:rsidRDefault="00FE2F46" w:rsidP="00FE2F46">
      <w:pPr>
        <w:numPr>
          <w:ilvl w:val="0"/>
          <w:numId w:val="5"/>
        </w:numPr>
        <w:spacing w:after="0" w:line="240" w:lineRule="auto"/>
        <w:ind w:left="1701" w:hanging="283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E2F46">
        <w:rPr>
          <w:rFonts w:ascii="Times New Roman" w:eastAsia="Calibri" w:hAnsi="Times New Roman" w:cs="Times New Roman"/>
          <w:sz w:val="28"/>
          <w:szCs w:val="28"/>
        </w:rPr>
        <w:t>Глобальные, народнохозяйственные</w:t>
      </w:r>
    </w:p>
    <w:p w:rsidR="00FE2F46" w:rsidRPr="00FE2F46" w:rsidRDefault="00FE2F46" w:rsidP="00FE2F46">
      <w:pPr>
        <w:numPr>
          <w:ilvl w:val="0"/>
          <w:numId w:val="5"/>
        </w:numPr>
        <w:spacing w:after="0" w:line="240" w:lineRule="auto"/>
        <w:ind w:left="1701" w:hanging="283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E2F46">
        <w:rPr>
          <w:rFonts w:ascii="Times New Roman" w:eastAsia="Calibri" w:hAnsi="Times New Roman" w:cs="Times New Roman"/>
          <w:sz w:val="28"/>
          <w:szCs w:val="28"/>
        </w:rPr>
        <w:t>Крупномасштабные, локальные</w:t>
      </w:r>
    </w:p>
    <w:p w:rsidR="00FE2F46" w:rsidRPr="00FE2F46" w:rsidRDefault="00FE2F46" w:rsidP="00FE2F46">
      <w:pPr>
        <w:numPr>
          <w:ilvl w:val="0"/>
          <w:numId w:val="5"/>
        </w:numPr>
        <w:spacing w:after="0" w:line="240" w:lineRule="auto"/>
        <w:ind w:left="1701" w:hanging="283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E2F46">
        <w:rPr>
          <w:rFonts w:ascii="Times New Roman" w:eastAsia="Calibri" w:hAnsi="Times New Roman" w:cs="Times New Roman"/>
          <w:sz w:val="28"/>
          <w:szCs w:val="28"/>
        </w:rPr>
        <w:t>Локальные, глобальные, народнохозяйственные</w:t>
      </w:r>
    </w:p>
    <w:p w:rsidR="00FE2F46" w:rsidRPr="00FE2F46" w:rsidRDefault="00FE2F46" w:rsidP="00FE2F46">
      <w:pPr>
        <w:numPr>
          <w:ilvl w:val="0"/>
          <w:numId w:val="5"/>
        </w:numPr>
        <w:spacing w:after="0" w:line="240" w:lineRule="auto"/>
        <w:ind w:left="1701" w:hanging="283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E2F46">
        <w:rPr>
          <w:rFonts w:ascii="Times New Roman" w:eastAsia="Calibri" w:hAnsi="Times New Roman" w:cs="Times New Roman"/>
          <w:sz w:val="28"/>
          <w:szCs w:val="28"/>
        </w:rPr>
        <w:t>Народнохозяйственные, крупномасштабные, региональные</w:t>
      </w:r>
    </w:p>
    <w:p w:rsidR="00FE2F46" w:rsidRPr="00FE2F46" w:rsidRDefault="00FE2F46" w:rsidP="00FE2F46">
      <w:pPr>
        <w:numPr>
          <w:ilvl w:val="0"/>
          <w:numId w:val="5"/>
        </w:numPr>
        <w:spacing w:after="0" w:line="240" w:lineRule="auto"/>
        <w:ind w:left="1701" w:hanging="283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E2F46">
        <w:rPr>
          <w:rFonts w:ascii="Times New Roman" w:eastAsia="Calibri" w:hAnsi="Times New Roman" w:cs="Times New Roman"/>
          <w:sz w:val="28"/>
          <w:szCs w:val="28"/>
        </w:rPr>
        <w:t>Глобальные, народнохозяйственные, крупномасштабные, локальные</w:t>
      </w:r>
    </w:p>
    <w:p w:rsidR="00FE2F46" w:rsidRPr="00FE2F46" w:rsidRDefault="00FE2F46" w:rsidP="00FE2F46">
      <w:pPr>
        <w:spacing w:after="0" w:line="240" w:lineRule="auto"/>
        <w:ind w:left="1701" w:hanging="283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FE2F46" w:rsidRPr="00FE2F46" w:rsidRDefault="00FE2F46" w:rsidP="00FE2F46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E2F46">
        <w:rPr>
          <w:rFonts w:ascii="Times New Roman" w:eastAsia="Calibri" w:hAnsi="Times New Roman" w:cs="Times New Roman"/>
          <w:sz w:val="28"/>
          <w:szCs w:val="28"/>
        </w:rPr>
        <w:t>Основная направленность данных проектов –</w:t>
      </w:r>
      <w:proofErr w:type="gramStart"/>
      <w:r w:rsidRPr="00FE2F46">
        <w:rPr>
          <w:rFonts w:ascii="Times New Roman" w:eastAsia="Calibri" w:hAnsi="Times New Roman" w:cs="Times New Roman"/>
          <w:sz w:val="28"/>
          <w:szCs w:val="28"/>
        </w:rPr>
        <w:t>это  улучшение</w:t>
      </w:r>
      <w:proofErr w:type="gramEnd"/>
      <w:r w:rsidRPr="00FE2F46">
        <w:rPr>
          <w:rFonts w:ascii="Times New Roman" w:eastAsia="Calibri" w:hAnsi="Times New Roman" w:cs="Times New Roman"/>
          <w:sz w:val="28"/>
          <w:szCs w:val="28"/>
        </w:rPr>
        <w:t xml:space="preserve"> среды обитания людей, а также флоры и фауны:</w:t>
      </w:r>
    </w:p>
    <w:p w:rsidR="00FE2F46" w:rsidRPr="00FE2F46" w:rsidRDefault="00FE2F46" w:rsidP="00FE2F46">
      <w:pPr>
        <w:numPr>
          <w:ilvl w:val="0"/>
          <w:numId w:val="7"/>
        </w:numPr>
        <w:tabs>
          <w:tab w:val="left" w:pos="1701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E2F46">
        <w:rPr>
          <w:rFonts w:ascii="Times New Roman" w:eastAsia="Calibri" w:hAnsi="Times New Roman" w:cs="Times New Roman"/>
          <w:sz w:val="28"/>
          <w:szCs w:val="28"/>
        </w:rPr>
        <w:t xml:space="preserve">Коммерческие </w:t>
      </w:r>
    </w:p>
    <w:p w:rsidR="00FE2F46" w:rsidRPr="00FE2F46" w:rsidRDefault="00FE2F46" w:rsidP="00FE2F46">
      <w:pPr>
        <w:numPr>
          <w:ilvl w:val="0"/>
          <w:numId w:val="7"/>
        </w:numPr>
        <w:tabs>
          <w:tab w:val="left" w:pos="1701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E2F46">
        <w:rPr>
          <w:rFonts w:ascii="Times New Roman" w:eastAsia="Calibri" w:hAnsi="Times New Roman" w:cs="Times New Roman"/>
          <w:sz w:val="28"/>
          <w:szCs w:val="28"/>
        </w:rPr>
        <w:t>Социальные</w:t>
      </w:r>
    </w:p>
    <w:p w:rsidR="00FE2F46" w:rsidRPr="00FE2F46" w:rsidRDefault="00FE2F46" w:rsidP="00FE2F46">
      <w:pPr>
        <w:numPr>
          <w:ilvl w:val="0"/>
          <w:numId w:val="7"/>
        </w:numPr>
        <w:tabs>
          <w:tab w:val="left" w:pos="1701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E2F46">
        <w:rPr>
          <w:rFonts w:ascii="Times New Roman" w:eastAsia="Calibri" w:hAnsi="Times New Roman" w:cs="Times New Roman"/>
          <w:sz w:val="28"/>
          <w:szCs w:val="28"/>
        </w:rPr>
        <w:t>Экологические</w:t>
      </w:r>
    </w:p>
    <w:p w:rsidR="00FE2F46" w:rsidRPr="00FE2F46" w:rsidRDefault="00FE2F46" w:rsidP="00FE2F46">
      <w:pPr>
        <w:numPr>
          <w:ilvl w:val="0"/>
          <w:numId w:val="7"/>
        </w:numPr>
        <w:tabs>
          <w:tab w:val="left" w:pos="1701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E2F46">
        <w:rPr>
          <w:rFonts w:ascii="Times New Roman" w:eastAsia="Calibri" w:hAnsi="Times New Roman" w:cs="Times New Roman"/>
          <w:sz w:val="28"/>
          <w:szCs w:val="28"/>
        </w:rPr>
        <w:t>Локальные</w:t>
      </w:r>
    </w:p>
    <w:p w:rsidR="00FE2F46" w:rsidRPr="00FE2F46" w:rsidRDefault="00FE2F46" w:rsidP="00FE2F46">
      <w:pPr>
        <w:numPr>
          <w:ilvl w:val="0"/>
          <w:numId w:val="7"/>
        </w:numPr>
        <w:tabs>
          <w:tab w:val="left" w:pos="1701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E2F46">
        <w:rPr>
          <w:rFonts w:ascii="Times New Roman" w:eastAsia="Calibri" w:hAnsi="Times New Roman" w:cs="Times New Roman"/>
          <w:sz w:val="28"/>
          <w:szCs w:val="28"/>
        </w:rPr>
        <w:lastRenderedPageBreak/>
        <w:t>Народнохозяйственные</w:t>
      </w:r>
    </w:p>
    <w:p w:rsidR="00FE2F46" w:rsidRPr="00FE2F46" w:rsidRDefault="00FE2F46" w:rsidP="00FE2F46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FE2F46" w:rsidRPr="00FE2F46" w:rsidRDefault="00FE2F46" w:rsidP="00FE2F46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E2F46">
        <w:rPr>
          <w:rFonts w:ascii="Times New Roman" w:eastAsia="BookAntiqua" w:hAnsi="Times New Roman" w:cs="Times New Roman"/>
          <w:sz w:val="28"/>
          <w:szCs w:val="28"/>
        </w:rPr>
        <w:t>Период времени между началом осуществления проекта и его ликвидацией принято называть</w:t>
      </w:r>
    </w:p>
    <w:p w:rsidR="00FE2F46" w:rsidRPr="00FE2F46" w:rsidRDefault="00FE2F46" w:rsidP="00FE2F46">
      <w:pPr>
        <w:numPr>
          <w:ilvl w:val="0"/>
          <w:numId w:val="6"/>
        </w:numPr>
        <w:tabs>
          <w:tab w:val="left" w:pos="1701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E2F46">
        <w:rPr>
          <w:rFonts w:ascii="Times New Roman" w:eastAsia="Calibri" w:hAnsi="Times New Roman" w:cs="Times New Roman"/>
          <w:sz w:val="28"/>
          <w:szCs w:val="28"/>
        </w:rPr>
        <w:t xml:space="preserve">Жизненный цикл </w:t>
      </w:r>
    </w:p>
    <w:p w:rsidR="00FE2F46" w:rsidRPr="00FE2F46" w:rsidRDefault="00FE2F46" w:rsidP="00FE2F46">
      <w:pPr>
        <w:numPr>
          <w:ilvl w:val="0"/>
          <w:numId w:val="6"/>
        </w:numPr>
        <w:tabs>
          <w:tab w:val="left" w:pos="1701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E2F46">
        <w:rPr>
          <w:rFonts w:ascii="Times New Roman" w:eastAsia="Calibri" w:hAnsi="Times New Roman" w:cs="Times New Roman"/>
          <w:sz w:val="28"/>
          <w:szCs w:val="28"/>
        </w:rPr>
        <w:t>Инвестиционный цикл</w:t>
      </w:r>
    </w:p>
    <w:p w:rsidR="00FE2F46" w:rsidRPr="00FE2F46" w:rsidRDefault="00FE2F46" w:rsidP="00FE2F46">
      <w:pPr>
        <w:numPr>
          <w:ilvl w:val="0"/>
          <w:numId w:val="6"/>
        </w:numPr>
        <w:tabs>
          <w:tab w:val="left" w:pos="1701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E2F46">
        <w:rPr>
          <w:rFonts w:ascii="Times New Roman" w:eastAsia="Calibri" w:hAnsi="Times New Roman" w:cs="Times New Roman"/>
          <w:sz w:val="28"/>
          <w:szCs w:val="28"/>
        </w:rPr>
        <w:t>Инвестиционный период</w:t>
      </w:r>
    </w:p>
    <w:p w:rsidR="00FE2F46" w:rsidRPr="00FE2F46" w:rsidRDefault="00FE2F46" w:rsidP="00FE2F46">
      <w:pPr>
        <w:numPr>
          <w:ilvl w:val="0"/>
          <w:numId w:val="6"/>
        </w:numPr>
        <w:tabs>
          <w:tab w:val="left" w:pos="1701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E2F46">
        <w:rPr>
          <w:rFonts w:ascii="Times New Roman" w:eastAsia="Calibri" w:hAnsi="Times New Roman" w:cs="Times New Roman"/>
          <w:sz w:val="28"/>
          <w:szCs w:val="28"/>
        </w:rPr>
        <w:t>Инвестиционный проект</w:t>
      </w:r>
    </w:p>
    <w:p w:rsidR="00FE2F46" w:rsidRPr="00FE2F46" w:rsidRDefault="00FE2F46" w:rsidP="00FE2F46">
      <w:pPr>
        <w:numPr>
          <w:ilvl w:val="0"/>
          <w:numId w:val="6"/>
        </w:numPr>
        <w:tabs>
          <w:tab w:val="left" w:pos="1701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E2F46">
        <w:rPr>
          <w:rFonts w:ascii="Times New Roman" w:eastAsia="Calibri" w:hAnsi="Times New Roman" w:cs="Times New Roman"/>
          <w:sz w:val="28"/>
          <w:szCs w:val="28"/>
        </w:rPr>
        <w:t>Инвестиционный лаг</w:t>
      </w:r>
    </w:p>
    <w:p w:rsidR="00FE2F46" w:rsidRPr="00FE2F46" w:rsidRDefault="00FE2F46" w:rsidP="00FE2F46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FE2F46" w:rsidRPr="00FE2F46" w:rsidRDefault="00FE2F46" w:rsidP="00FE2F46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E2F46">
        <w:rPr>
          <w:rFonts w:ascii="Times New Roman" w:eastAsia="Calibri" w:hAnsi="Times New Roman" w:cs="Times New Roman"/>
          <w:sz w:val="28"/>
          <w:szCs w:val="28"/>
        </w:rPr>
        <w:t xml:space="preserve">Данная фаза инвестиционного цикла включает </w:t>
      </w:r>
      <w:r w:rsidRPr="00FE2F46">
        <w:rPr>
          <w:rFonts w:ascii="Times New Roman" w:eastAsia="BookAntiqua" w:hAnsi="Times New Roman" w:cs="Times New Roman"/>
          <w:sz w:val="28"/>
          <w:szCs w:val="28"/>
        </w:rPr>
        <w:t>проектирование, заключение договора или контракта, подряда на строительно-монтажные работы</w:t>
      </w:r>
    </w:p>
    <w:p w:rsidR="00FE2F46" w:rsidRPr="00FE2F46" w:rsidRDefault="00FE2F46" w:rsidP="00FE2F46">
      <w:pPr>
        <w:numPr>
          <w:ilvl w:val="0"/>
          <w:numId w:val="8"/>
        </w:numPr>
        <w:tabs>
          <w:tab w:val="left" w:pos="1560"/>
          <w:tab w:val="left" w:pos="1985"/>
        </w:tabs>
        <w:spacing w:after="0" w:line="240" w:lineRule="auto"/>
        <w:ind w:left="1701" w:hanging="567"/>
        <w:contextualSpacing/>
        <w:jc w:val="both"/>
        <w:rPr>
          <w:rFonts w:ascii="Times New Roman" w:eastAsia="BookAntiqua" w:hAnsi="Times New Roman" w:cs="Times New Roman"/>
          <w:sz w:val="28"/>
          <w:szCs w:val="28"/>
        </w:rPr>
      </w:pPr>
      <w:proofErr w:type="spellStart"/>
      <w:r w:rsidRPr="00FE2F46">
        <w:rPr>
          <w:rFonts w:ascii="Times New Roman" w:eastAsia="BookAntiqua" w:hAnsi="Times New Roman" w:cs="Times New Roman"/>
          <w:sz w:val="28"/>
          <w:szCs w:val="28"/>
        </w:rPr>
        <w:t>Прединвестиционная</w:t>
      </w:r>
      <w:proofErr w:type="spellEnd"/>
    </w:p>
    <w:p w:rsidR="00FE2F46" w:rsidRPr="00FE2F46" w:rsidRDefault="00FE2F46" w:rsidP="00FE2F46">
      <w:pPr>
        <w:numPr>
          <w:ilvl w:val="0"/>
          <w:numId w:val="8"/>
        </w:numPr>
        <w:tabs>
          <w:tab w:val="left" w:pos="1560"/>
          <w:tab w:val="left" w:pos="1985"/>
        </w:tabs>
        <w:spacing w:after="0" w:line="240" w:lineRule="auto"/>
        <w:ind w:left="1701" w:hanging="56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E2F46">
        <w:rPr>
          <w:rFonts w:ascii="Times New Roman" w:eastAsia="Calibri" w:hAnsi="Times New Roman" w:cs="Times New Roman"/>
          <w:sz w:val="28"/>
          <w:szCs w:val="28"/>
        </w:rPr>
        <w:t>Инвестиционная</w:t>
      </w:r>
    </w:p>
    <w:p w:rsidR="00FE2F46" w:rsidRPr="00FE2F46" w:rsidRDefault="00FE2F46" w:rsidP="00FE2F46">
      <w:pPr>
        <w:numPr>
          <w:ilvl w:val="0"/>
          <w:numId w:val="8"/>
        </w:numPr>
        <w:tabs>
          <w:tab w:val="left" w:pos="1560"/>
          <w:tab w:val="left" w:pos="1985"/>
        </w:tabs>
        <w:spacing w:after="0" w:line="240" w:lineRule="auto"/>
        <w:ind w:left="1701" w:hanging="56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E2F46">
        <w:rPr>
          <w:rFonts w:ascii="Times New Roman" w:eastAsia="Calibri" w:hAnsi="Times New Roman" w:cs="Times New Roman"/>
          <w:sz w:val="28"/>
          <w:szCs w:val="28"/>
        </w:rPr>
        <w:t>Операционная</w:t>
      </w:r>
    </w:p>
    <w:p w:rsidR="00FE2F46" w:rsidRPr="00FE2F46" w:rsidRDefault="00FE2F46" w:rsidP="00FE2F46">
      <w:pPr>
        <w:numPr>
          <w:ilvl w:val="0"/>
          <w:numId w:val="8"/>
        </w:numPr>
        <w:tabs>
          <w:tab w:val="left" w:pos="1560"/>
          <w:tab w:val="left" w:pos="1985"/>
        </w:tabs>
        <w:spacing w:after="0" w:line="240" w:lineRule="auto"/>
        <w:ind w:left="1701" w:hanging="56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E2F46">
        <w:rPr>
          <w:rFonts w:ascii="Times New Roman" w:eastAsia="Calibri" w:hAnsi="Times New Roman" w:cs="Times New Roman"/>
          <w:sz w:val="28"/>
          <w:szCs w:val="28"/>
        </w:rPr>
        <w:t>Ликвидационная</w:t>
      </w:r>
    </w:p>
    <w:p w:rsidR="00FE2F46" w:rsidRPr="00FE2F46" w:rsidRDefault="00FE2F46" w:rsidP="00FE2F46">
      <w:pPr>
        <w:numPr>
          <w:ilvl w:val="0"/>
          <w:numId w:val="8"/>
        </w:numPr>
        <w:tabs>
          <w:tab w:val="left" w:pos="1560"/>
          <w:tab w:val="left" w:pos="1985"/>
        </w:tabs>
        <w:spacing w:after="0" w:line="240" w:lineRule="auto"/>
        <w:ind w:left="1701" w:hanging="56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FE2F46">
        <w:rPr>
          <w:rFonts w:ascii="Times New Roman" w:eastAsia="Calibri" w:hAnsi="Times New Roman" w:cs="Times New Roman"/>
          <w:sz w:val="28"/>
          <w:szCs w:val="28"/>
        </w:rPr>
        <w:t>Постинвестиционная</w:t>
      </w:r>
      <w:proofErr w:type="spellEnd"/>
    </w:p>
    <w:p w:rsidR="00FE2F46" w:rsidRPr="00FE2F46" w:rsidRDefault="00FE2F46" w:rsidP="00FE2F46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FE2F46" w:rsidRPr="00FE2F46" w:rsidRDefault="00FE2F46" w:rsidP="00FE2F46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E2F46">
        <w:rPr>
          <w:rFonts w:ascii="Times New Roman" w:eastAsia="BookAntiqua" w:hAnsi="Times New Roman" w:cs="Times New Roman"/>
          <w:sz w:val="28"/>
          <w:szCs w:val="28"/>
        </w:rPr>
        <w:t>Комплект расчетно-аналитических документов, отражающих исходные данные по проекту, основные технические, технологические, расчетно-сметные, оценочные, конструктивные, природоохранные решения, на основе которых возможно определить эффективность и социальные последствия проекта, это</w:t>
      </w:r>
    </w:p>
    <w:p w:rsidR="00FE2F46" w:rsidRPr="00FE2F46" w:rsidRDefault="00FE2F46" w:rsidP="00FE2F46">
      <w:pPr>
        <w:numPr>
          <w:ilvl w:val="0"/>
          <w:numId w:val="9"/>
        </w:numPr>
        <w:tabs>
          <w:tab w:val="left" w:pos="1560"/>
        </w:tabs>
        <w:spacing w:after="0" w:line="240" w:lineRule="auto"/>
        <w:ind w:left="1701"/>
        <w:contextualSpacing/>
        <w:jc w:val="both"/>
        <w:rPr>
          <w:rFonts w:ascii="Times New Roman" w:eastAsia="BookAntiqua" w:hAnsi="Times New Roman" w:cs="Times New Roman"/>
          <w:sz w:val="28"/>
          <w:szCs w:val="28"/>
        </w:rPr>
      </w:pPr>
      <w:r w:rsidRPr="00FE2F46">
        <w:rPr>
          <w:rFonts w:ascii="Times New Roman" w:eastAsia="BookAntiqua" w:hAnsi="Times New Roman" w:cs="Times New Roman"/>
          <w:sz w:val="28"/>
          <w:szCs w:val="28"/>
        </w:rPr>
        <w:t>Технико-экономическое обоснование</w:t>
      </w:r>
    </w:p>
    <w:p w:rsidR="00FE2F46" w:rsidRPr="00FE2F46" w:rsidRDefault="00FE2F46" w:rsidP="00FE2F46">
      <w:pPr>
        <w:numPr>
          <w:ilvl w:val="0"/>
          <w:numId w:val="9"/>
        </w:numPr>
        <w:tabs>
          <w:tab w:val="left" w:pos="1560"/>
        </w:tabs>
        <w:spacing w:after="0" w:line="240" w:lineRule="auto"/>
        <w:ind w:left="1701"/>
        <w:contextualSpacing/>
        <w:jc w:val="both"/>
        <w:rPr>
          <w:rFonts w:ascii="Times New Roman" w:eastAsia="BookAntiqua" w:hAnsi="Times New Roman" w:cs="Times New Roman"/>
          <w:sz w:val="28"/>
          <w:szCs w:val="28"/>
        </w:rPr>
      </w:pPr>
      <w:r w:rsidRPr="00FE2F46">
        <w:rPr>
          <w:rFonts w:ascii="Times New Roman" w:eastAsia="BookAntiqua" w:hAnsi="Times New Roman" w:cs="Times New Roman"/>
          <w:sz w:val="28"/>
          <w:szCs w:val="28"/>
        </w:rPr>
        <w:t>Экспертиза проекта</w:t>
      </w:r>
    </w:p>
    <w:p w:rsidR="00FE2F46" w:rsidRPr="00FE2F46" w:rsidRDefault="00FE2F46" w:rsidP="00FE2F46">
      <w:pPr>
        <w:numPr>
          <w:ilvl w:val="0"/>
          <w:numId w:val="9"/>
        </w:numPr>
        <w:tabs>
          <w:tab w:val="left" w:pos="1560"/>
        </w:tabs>
        <w:spacing w:after="0" w:line="240" w:lineRule="auto"/>
        <w:ind w:left="1701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E2F46">
        <w:rPr>
          <w:rFonts w:ascii="Times New Roman" w:eastAsia="Calibri" w:hAnsi="Times New Roman" w:cs="Times New Roman"/>
          <w:sz w:val="28"/>
          <w:szCs w:val="28"/>
        </w:rPr>
        <w:t>Обоснование инвестиций</w:t>
      </w:r>
    </w:p>
    <w:p w:rsidR="00FE2F46" w:rsidRPr="00FE2F46" w:rsidRDefault="00FE2F46" w:rsidP="00FE2F46">
      <w:pPr>
        <w:numPr>
          <w:ilvl w:val="0"/>
          <w:numId w:val="9"/>
        </w:numPr>
        <w:tabs>
          <w:tab w:val="left" w:pos="1560"/>
        </w:tabs>
        <w:spacing w:after="0" w:line="240" w:lineRule="auto"/>
        <w:ind w:left="1701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E2F46">
        <w:rPr>
          <w:rFonts w:ascii="Times New Roman" w:eastAsia="Calibri" w:hAnsi="Times New Roman" w:cs="Times New Roman"/>
          <w:sz w:val="28"/>
          <w:szCs w:val="28"/>
        </w:rPr>
        <w:t>Декларация о намерениях</w:t>
      </w:r>
    </w:p>
    <w:p w:rsidR="00FE2F46" w:rsidRPr="00FE2F46" w:rsidRDefault="00FE2F46" w:rsidP="00FE2F46">
      <w:pPr>
        <w:numPr>
          <w:ilvl w:val="0"/>
          <w:numId w:val="9"/>
        </w:numPr>
        <w:tabs>
          <w:tab w:val="left" w:pos="1560"/>
        </w:tabs>
        <w:spacing w:after="0" w:line="240" w:lineRule="auto"/>
        <w:ind w:left="1701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E2F46">
        <w:rPr>
          <w:rFonts w:ascii="Times New Roman" w:eastAsia="Calibri" w:hAnsi="Times New Roman" w:cs="Times New Roman"/>
          <w:sz w:val="28"/>
          <w:szCs w:val="28"/>
        </w:rPr>
        <w:t>Пояснительная записка</w:t>
      </w:r>
    </w:p>
    <w:p w:rsidR="00FE2F46" w:rsidRPr="00FE2F46" w:rsidRDefault="00FE2F46" w:rsidP="00FE2F46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FE2F46" w:rsidRPr="00FE2F46" w:rsidRDefault="00FE2F46" w:rsidP="00FE2F46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BookAntiqua" w:hAnsi="Times New Roman" w:cs="Times New Roman"/>
          <w:sz w:val="28"/>
          <w:szCs w:val="28"/>
        </w:rPr>
      </w:pPr>
      <w:r w:rsidRPr="00FE2F46">
        <w:rPr>
          <w:rFonts w:ascii="Times New Roman" w:eastAsia="BookAntiqua" w:hAnsi="Times New Roman" w:cs="Times New Roman"/>
          <w:sz w:val="28"/>
          <w:szCs w:val="28"/>
        </w:rPr>
        <w:t>Форма получения инвестиционных ресурсов путем эмиссии ценных бумаг, это</w:t>
      </w:r>
    </w:p>
    <w:p w:rsidR="00FE2F46" w:rsidRPr="00FE2F46" w:rsidRDefault="00FE2F46" w:rsidP="00FE2F46">
      <w:pPr>
        <w:numPr>
          <w:ilvl w:val="0"/>
          <w:numId w:val="10"/>
        </w:numPr>
        <w:tabs>
          <w:tab w:val="left" w:pos="1701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BookAntiqua" w:hAnsi="Times New Roman" w:cs="Times New Roman"/>
          <w:sz w:val="28"/>
          <w:szCs w:val="28"/>
        </w:rPr>
      </w:pPr>
      <w:r w:rsidRPr="00FE2F46">
        <w:rPr>
          <w:rFonts w:ascii="Times New Roman" w:eastAsia="BookAntiqua" w:hAnsi="Times New Roman" w:cs="Times New Roman"/>
          <w:sz w:val="28"/>
          <w:szCs w:val="28"/>
        </w:rPr>
        <w:t>Бюджетное финансирование</w:t>
      </w:r>
    </w:p>
    <w:p w:rsidR="00FE2F46" w:rsidRPr="00FE2F46" w:rsidRDefault="00FE2F46" w:rsidP="00FE2F46">
      <w:pPr>
        <w:numPr>
          <w:ilvl w:val="0"/>
          <w:numId w:val="10"/>
        </w:numPr>
        <w:tabs>
          <w:tab w:val="left" w:pos="1701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BookAntiqua" w:hAnsi="Times New Roman" w:cs="Times New Roman"/>
          <w:sz w:val="28"/>
          <w:szCs w:val="28"/>
        </w:rPr>
      </w:pPr>
      <w:r w:rsidRPr="00FE2F46">
        <w:rPr>
          <w:rFonts w:ascii="Times New Roman" w:eastAsia="BookAntiqua" w:hAnsi="Times New Roman" w:cs="Times New Roman"/>
          <w:sz w:val="28"/>
          <w:szCs w:val="28"/>
        </w:rPr>
        <w:t>Акционерное финансирование</w:t>
      </w:r>
    </w:p>
    <w:p w:rsidR="00FE2F46" w:rsidRPr="00FE2F46" w:rsidRDefault="00FE2F46" w:rsidP="00FE2F46">
      <w:pPr>
        <w:numPr>
          <w:ilvl w:val="0"/>
          <w:numId w:val="10"/>
        </w:numPr>
        <w:tabs>
          <w:tab w:val="left" w:pos="1701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BookAntiqua" w:hAnsi="Times New Roman" w:cs="Times New Roman"/>
          <w:sz w:val="28"/>
          <w:szCs w:val="28"/>
        </w:rPr>
      </w:pPr>
      <w:r w:rsidRPr="00FE2F46">
        <w:rPr>
          <w:rFonts w:ascii="Times New Roman" w:eastAsia="BookAntiqua" w:hAnsi="Times New Roman" w:cs="Times New Roman"/>
          <w:sz w:val="28"/>
          <w:szCs w:val="28"/>
        </w:rPr>
        <w:t>Кредитование</w:t>
      </w:r>
    </w:p>
    <w:p w:rsidR="00FE2F46" w:rsidRPr="00FE2F46" w:rsidRDefault="00FE2F46" w:rsidP="00FE2F46">
      <w:pPr>
        <w:numPr>
          <w:ilvl w:val="0"/>
          <w:numId w:val="10"/>
        </w:numPr>
        <w:tabs>
          <w:tab w:val="left" w:pos="1701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BookAntiqua" w:hAnsi="Times New Roman" w:cs="Times New Roman"/>
          <w:sz w:val="28"/>
          <w:szCs w:val="28"/>
        </w:rPr>
      </w:pPr>
      <w:r w:rsidRPr="00FE2F46">
        <w:rPr>
          <w:rFonts w:ascii="Times New Roman" w:eastAsia="BookAntiqua" w:hAnsi="Times New Roman" w:cs="Times New Roman"/>
          <w:sz w:val="28"/>
          <w:szCs w:val="28"/>
        </w:rPr>
        <w:t>Налоговые льготы</w:t>
      </w:r>
    </w:p>
    <w:p w:rsidR="00FE2F46" w:rsidRPr="00FE2F46" w:rsidRDefault="00FE2F46" w:rsidP="00FE2F46">
      <w:pPr>
        <w:numPr>
          <w:ilvl w:val="0"/>
          <w:numId w:val="10"/>
        </w:numPr>
        <w:tabs>
          <w:tab w:val="left" w:pos="1701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BookAntiqua" w:hAnsi="Times New Roman" w:cs="Times New Roman"/>
          <w:sz w:val="28"/>
          <w:szCs w:val="28"/>
        </w:rPr>
      </w:pPr>
      <w:r w:rsidRPr="00FE2F46">
        <w:rPr>
          <w:rFonts w:ascii="Times New Roman" w:eastAsia="BookAntiqua" w:hAnsi="Times New Roman" w:cs="Times New Roman"/>
          <w:sz w:val="28"/>
          <w:szCs w:val="28"/>
        </w:rPr>
        <w:t>Проектное финансирование</w:t>
      </w:r>
    </w:p>
    <w:p w:rsidR="00FE2F46" w:rsidRPr="00FE2F46" w:rsidRDefault="00FE2F46" w:rsidP="00FE2F46">
      <w:pPr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BookAntiqua" w:hAnsi="Times New Roman" w:cs="Times New Roman"/>
          <w:sz w:val="28"/>
          <w:szCs w:val="28"/>
        </w:rPr>
      </w:pPr>
    </w:p>
    <w:p w:rsidR="00FE2F46" w:rsidRPr="00FE2F46" w:rsidRDefault="00FE2F46" w:rsidP="00FE2F46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BookAntiqua" w:hAnsi="Times New Roman" w:cs="Times New Roman"/>
          <w:sz w:val="28"/>
          <w:szCs w:val="28"/>
        </w:rPr>
      </w:pPr>
      <w:r w:rsidRPr="00FE2F46">
        <w:rPr>
          <w:rFonts w:ascii="Times New Roman" w:eastAsia="BookAntiqua" w:hAnsi="Times New Roman" w:cs="Times New Roman"/>
          <w:sz w:val="28"/>
          <w:szCs w:val="28"/>
        </w:rPr>
        <w:t xml:space="preserve">Данное финансирование предполагает инвестиционные вложения за счет средств республиканского бюджета, средств бюджетов </w:t>
      </w:r>
      <w:proofErr w:type="gramStart"/>
      <w:r w:rsidRPr="00FE2F46">
        <w:rPr>
          <w:rFonts w:ascii="Times New Roman" w:eastAsia="BookAntiqua" w:hAnsi="Times New Roman" w:cs="Times New Roman"/>
          <w:sz w:val="28"/>
          <w:szCs w:val="28"/>
        </w:rPr>
        <w:t>регионов</w:t>
      </w:r>
      <w:proofErr w:type="gramEnd"/>
      <w:r w:rsidRPr="00FE2F46">
        <w:rPr>
          <w:rFonts w:ascii="Times New Roman" w:eastAsia="BookAntiqua" w:hAnsi="Times New Roman" w:cs="Times New Roman"/>
          <w:sz w:val="28"/>
          <w:szCs w:val="28"/>
        </w:rPr>
        <w:t xml:space="preserve"> предоставляемых на возвратной и безвозвратной основе:</w:t>
      </w:r>
    </w:p>
    <w:p w:rsidR="00FE2F46" w:rsidRPr="00FE2F46" w:rsidRDefault="00FE2F46" w:rsidP="00FE2F46">
      <w:pPr>
        <w:numPr>
          <w:ilvl w:val="0"/>
          <w:numId w:val="11"/>
        </w:numPr>
        <w:tabs>
          <w:tab w:val="left" w:pos="1701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BookAntiqua" w:hAnsi="Times New Roman" w:cs="Times New Roman"/>
          <w:sz w:val="28"/>
          <w:szCs w:val="28"/>
        </w:rPr>
      </w:pPr>
      <w:r w:rsidRPr="00FE2F46">
        <w:rPr>
          <w:rFonts w:ascii="Times New Roman" w:eastAsia="BookAntiqua" w:hAnsi="Times New Roman" w:cs="Times New Roman"/>
          <w:sz w:val="28"/>
          <w:szCs w:val="28"/>
        </w:rPr>
        <w:t>Бюджетное финансирование</w:t>
      </w:r>
    </w:p>
    <w:p w:rsidR="00FE2F46" w:rsidRPr="00FE2F46" w:rsidRDefault="00FE2F46" w:rsidP="00FE2F46">
      <w:pPr>
        <w:numPr>
          <w:ilvl w:val="0"/>
          <w:numId w:val="11"/>
        </w:numPr>
        <w:tabs>
          <w:tab w:val="left" w:pos="1701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BookAntiqua" w:hAnsi="Times New Roman" w:cs="Times New Roman"/>
          <w:sz w:val="28"/>
          <w:szCs w:val="28"/>
        </w:rPr>
      </w:pPr>
      <w:r w:rsidRPr="00FE2F46">
        <w:rPr>
          <w:rFonts w:ascii="Times New Roman" w:eastAsia="BookAntiqua" w:hAnsi="Times New Roman" w:cs="Times New Roman"/>
          <w:sz w:val="28"/>
          <w:szCs w:val="28"/>
        </w:rPr>
        <w:t>Акционерное финансирование</w:t>
      </w:r>
    </w:p>
    <w:p w:rsidR="00FE2F46" w:rsidRPr="00FE2F46" w:rsidRDefault="00FE2F46" w:rsidP="00FE2F46">
      <w:pPr>
        <w:numPr>
          <w:ilvl w:val="0"/>
          <w:numId w:val="11"/>
        </w:numPr>
        <w:tabs>
          <w:tab w:val="left" w:pos="1701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BookAntiqua" w:hAnsi="Times New Roman" w:cs="Times New Roman"/>
          <w:sz w:val="28"/>
          <w:szCs w:val="28"/>
        </w:rPr>
      </w:pPr>
      <w:r w:rsidRPr="00FE2F46">
        <w:rPr>
          <w:rFonts w:ascii="Times New Roman" w:eastAsia="BookAntiqua" w:hAnsi="Times New Roman" w:cs="Times New Roman"/>
          <w:sz w:val="28"/>
          <w:szCs w:val="28"/>
        </w:rPr>
        <w:t>Кредитование</w:t>
      </w:r>
    </w:p>
    <w:p w:rsidR="00FE2F46" w:rsidRPr="00FE2F46" w:rsidRDefault="00FE2F46" w:rsidP="00FE2F46">
      <w:pPr>
        <w:numPr>
          <w:ilvl w:val="0"/>
          <w:numId w:val="11"/>
        </w:numPr>
        <w:tabs>
          <w:tab w:val="left" w:pos="1701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BookAntiqua" w:hAnsi="Times New Roman" w:cs="Times New Roman"/>
          <w:sz w:val="28"/>
          <w:szCs w:val="28"/>
        </w:rPr>
      </w:pPr>
      <w:r w:rsidRPr="00FE2F46">
        <w:rPr>
          <w:rFonts w:ascii="Times New Roman" w:eastAsia="BookAntiqua" w:hAnsi="Times New Roman" w:cs="Times New Roman"/>
          <w:sz w:val="28"/>
          <w:szCs w:val="28"/>
        </w:rPr>
        <w:t>Налоговые льготы</w:t>
      </w:r>
    </w:p>
    <w:p w:rsidR="00FE2F46" w:rsidRPr="00FE2F46" w:rsidRDefault="00FE2F46" w:rsidP="00FE2F46">
      <w:pPr>
        <w:numPr>
          <w:ilvl w:val="0"/>
          <w:numId w:val="11"/>
        </w:numPr>
        <w:tabs>
          <w:tab w:val="left" w:pos="1701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BookAntiqua" w:hAnsi="Times New Roman" w:cs="Times New Roman"/>
          <w:sz w:val="28"/>
          <w:szCs w:val="28"/>
        </w:rPr>
      </w:pPr>
      <w:r w:rsidRPr="00FE2F46">
        <w:rPr>
          <w:rFonts w:ascii="Times New Roman" w:eastAsia="BookAntiqua" w:hAnsi="Times New Roman" w:cs="Times New Roman"/>
          <w:sz w:val="28"/>
          <w:szCs w:val="28"/>
        </w:rPr>
        <w:lastRenderedPageBreak/>
        <w:t>Проектное финансирование</w:t>
      </w:r>
    </w:p>
    <w:p w:rsidR="00FE2F46" w:rsidRPr="00FE2F46" w:rsidRDefault="00FE2F46" w:rsidP="00FE2F46">
      <w:pPr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BookAntiqua" w:hAnsi="Times New Roman" w:cs="Times New Roman"/>
          <w:sz w:val="28"/>
          <w:szCs w:val="28"/>
        </w:rPr>
      </w:pPr>
    </w:p>
    <w:p w:rsidR="00FE2F46" w:rsidRPr="00FE2F46" w:rsidRDefault="00FE2F46" w:rsidP="00FE2F46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BookAntiqua" w:hAnsi="Times New Roman" w:cs="Times New Roman"/>
          <w:sz w:val="28"/>
          <w:szCs w:val="28"/>
        </w:rPr>
      </w:pPr>
      <w:r w:rsidRPr="00FE2F46">
        <w:rPr>
          <w:rFonts w:ascii="Times New Roman" w:eastAsia="BookAntiqua" w:hAnsi="Times New Roman" w:cs="Times New Roman"/>
          <w:sz w:val="28"/>
          <w:szCs w:val="28"/>
        </w:rPr>
        <w:t>Проектное финансирование не может принимать эту форму:</w:t>
      </w:r>
    </w:p>
    <w:p w:rsidR="00FE2F46" w:rsidRPr="00FE2F46" w:rsidRDefault="00FE2F46" w:rsidP="00FE2F46">
      <w:pPr>
        <w:numPr>
          <w:ilvl w:val="1"/>
          <w:numId w:val="12"/>
        </w:numPr>
        <w:tabs>
          <w:tab w:val="left" w:pos="1701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BookAntiqua" w:hAnsi="Times New Roman" w:cs="Times New Roman"/>
          <w:sz w:val="28"/>
          <w:szCs w:val="28"/>
        </w:rPr>
      </w:pPr>
      <w:r w:rsidRPr="00FE2F46">
        <w:rPr>
          <w:rFonts w:ascii="Times New Roman" w:eastAsia="BookAntiqua" w:hAnsi="Times New Roman" w:cs="Times New Roman"/>
          <w:sz w:val="28"/>
          <w:szCs w:val="28"/>
        </w:rPr>
        <w:t>С полным регрессом на заемщика</w:t>
      </w:r>
    </w:p>
    <w:p w:rsidR="00FE2F46" w:rsidRPr="00FE2F46" w:rsidRDefault="00FE2F46" w:rsidP="00FE2F46">
      <w:pPr>
        <w:numPr>
          <w:ilvl w:val="1"/>
          <w:numId w:val="12"/>
        </w:numPr>
        <w:tabs>
          <w:tab w:val="left" w:pos="1701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BookAntiqua" w:hAnsi="Times New Roman" w:cs="Times New Roman"/>
          <w:sz w:val="28"/>
          <w:szCs w:val="28"/>
        </w:rPr>
      </w:pPr>
      <w:r w:rsidRPr="00FE2F46">
        <w:rPr>
          <w:rFonts w:ascii="Times New Roman" w:eastAsia="BookAntiqua" w:hAnsi="Times New Roman" w:cs="Times New Roman"/>
          <w:sz w:val="28"/>
          <w:szCs w:val="28"/>
        </w:rPr>
        <w:t>Без регресса на заемщика</w:t>
      </w:r>
    </w:p>
    <w:p w:rsidR="00FE2F46" w:rsidRPr="00FE2F46" w:rsidRDefault="00FE2F46" w:rsidP="00FE2F46">
      <w:pPr>
        <w:numPr>
          <w:ilvl w:val="1"/>
          <w:numId w:val="12"/>
        </w:numPr>
        <w:tabs>
          <w:tab w:val="left" w:pos="1701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BookAntiqua" w:hAnsi="Times New Roman" w:cs="Times New Roman"/>
          <w:sz w:val="28"/>
          <w:szCs w:val="28"/>
        </w:rPr>
      </w:pPr>
      <w:r w:rsidRPr="00FE2F46">
        <w:rPr>
          <w:rFonts w:ascii="Times New Roman" w:eastAsia="BookAntiqua" w:hAnsi="Times New Roman" w:cs="Times New Roman"/>
          <w:sz w:val="28"/>
          <w:szCs w:val="28"/>
        </w:rPr>
        <w:t>С ограниченным регрессом на заемщика</w:t>
      </w:r>
    </w:p>
    <w:p w:rsidR="00FE2F46" w:rsidRPr="00FE2F46" w:rsidRDefault="00FE2F46" w:rsidP="00FE2F46">
      <w:pPr>
        <w:numPr>
          <w:ilvl w:val="1"/>
          <w:numId w:val="12"/>
        </w:numPr>
        <w:tabs>
          <w:tab w:val="left" w:pos="1701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BookAntiqua" w:hAnsi="Times New Roman" w:cs="Times New Roman"/>
          <w:sz w:val="28"/>
          <w:szCs w:val="28"/>
        </w:rPr>
      </w:pPr>
      <w:r w:rsidRPr="00FE2F46">
        <w:rPr>
          <w:rFonts w:ascii="Times New Roman" w:eastAsia="BookAntiqua" w:hAnsi="Times New Roman" w:cs="Times New Roman"/>
          <w:sz w:val="28"/>
          <w:szCs w:val="28"/>
        </w:rPr>
        <w:t>С полным регрессом на заемщика, без регресса на заемщика</w:t>
      </w:r>
    </w:p>
    <w:p w:rsidR="00FE2F46" w:rsidRPr="00FE2F46" w:rsidRDefault="00FE2F46" w:rsidP="00FE2F46">
      <w:pPr>
        <w:numPr>
          <w:ilvl w:val="1"/>
          <w:numId w:val="12"/>
        </w:numPr>
        <w:tabs>
          <w:tab w:val="left" w:pos="1701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BookAntiqua" w:hAnsi="Times New Roman" w:cs="Times New Roman"/>
          <w:sz w:val="28"/>
          <w:szCs w:val="28"/>
        </w:rPr>
      </w:pPr>
      <w:r w:rsidRPr="00FE2F46">
        <w:rPr>
          <w:rFonts w:ascii="Times New Roman" w:eastAsia="BookAntiqua" w:hAnsi="Times New Roman" w:cs="Times New Roman"/>
          <w:sz w:val="28"/>
          <w:szCs w:val="28"/>
        </w:rPr>
        <w:t>С развернутым регрессом на заемщика</w:t>
      </w:r>
    </w:p>
    <w:p w:rsidR="00FE2F46" w:rsidRPr="00FE2F46" w:rsidRDefault="00FE2F46" w:rsidP="00FE2F46">
      <w:pPr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BookAntiqua" w:hAnsi="Times New Roman" w:cs="Times New Roman"/>
          <w:sz w:val="28"/>
          <w:szCs w:val="28"/>
        </w:rPr>
      </w:pPr>
    </w:p>
    <w:p w:rsidR="00FE2F46" w:rsidRPr="00FE2F46" w:rsidRDefault="00FE2F46" w:rsidP="00FE2F46">
      <w:pPr>
        <w:numPr>
          <w:ilvl w:val="0"/>
          <w:numId w:val="3"/>
        </w:numPr>
        <w:tabs>
          <w:tab w:val="left" w:pos="1134"/>
        </w:tabs>
        <w:spacing w:after="200" w:line="276" w:lineRule="auto"/>
        <w:ind w:hanging="153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E2F46">
        <w:rPr>
          <w:rFonts w:ascii="Times New Roman" w:eastAsia="Calibri" w:hAnsi="Times New Roman" w:cs="Times New Roman"/>
          <w:sz w:val="28"/>
          <w:szCs w:val="28"/>
        </w:rPr>
        <w:t xml:space="preserve">В </w:t>
      </w:r>
      <w:proofErr w:type="gramStart"/>
      <w:r w:rsidRPr="00FE2F46">
        <w:rPr>
          <w:rFonts w:ascii="Times New Roman" w:eastAsia="Calibri" w:hAnsi="Times New Roman" w:cs="Times New Roman"/>
          <w:sz w:val="28"/>
          <w:szCs w:val="28"/>
        </w:rPr>
        <w:t>каком  законе</w:t>
      </w:r>
      <w:proofErr w:type="gramEnd"/>
      <w:r w:rsidRPr="00FE2F46">
        <w:rPr>
          <w:rFonts w:ascii="Times New Roman" w:eastAsia="Calibri" w:hAnsi="Times New Roman" w:cs="Times New Roman"/>
          <w:sz w:val="28"/>
          <w:szCs w:val="28"/>
        </w:rPr>
        <w:t xml:space="preserve">  РК дается определение  «Инвестиционный проект»  (ИП)?</w:t>
      </w:r>
    </w:p>
    <w:p w:rsidR="00FE2F46" w:rsidRPr="00FE2F46" w:rsidRDefault="00FE2F46" w:rsidP="00FE2F46">
      <w:pPr>
        <w:numPr>
          <w:ilvl w:val="0"/>
          <w:numId w:val="13"/>
        </w:numPr>
        <w:tabs>
          <w:tab w:val="left" w:pos="1701"/>
        </w:tabs>
        <w:spacing w:after="200" w:line="276" w:lineRule="auto"/>
        <w:ind w:left="1276" w:hanging="153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E2F46">
        <w:rPr>
          <w:rFonts w:ascii="Times New Roman" w:eastAsia="Calibri" w:hAnsi="Times New Roman" w:cs="Times New Roman"/>
          <w:sz w:val="28"/>
          <w:szCs w:val="28"/>
        </w:rPr>
        <w:t xml:space="preserve"> Законе «О капитальных вложениях и инвестициях»</w:t>
      </w:r>
    </w:p>
    <w:p w:rsidR="00FE2F46" w:rsidRPr="00FE2F46" w:rsidRDefault="00FE2F46" w:rsidP="00FE2F46">
      <w:pPr>
        <w:numPr>
          <w:ilvl w:val="0"/>
          <w:numId w:val="13"/>
        </w:numPr>
        <w:tabs>
          <w:tab w:val="left" w:pos="1701"/>
        </w:tabs>
        <w:spacing w:after="200" w:line="276" w:lineRule="auto"/>
        <w:ind w:left="1276" w:hanging="153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E2F46">
        <w:rPr>
          <w:rFonts w:ascii="Times New Roman" w:eastAsia="Calibri" w:hAnsi="Times New Roman" w:cs="Times New Roman"/>
          <w:sz w:val="28"/>
          <w:szCs w:val="28"/>
        </w:rPr>
        <w:t xml:space="preserve"> Законе «Об инвестиционной деятельности»</w:t>
      </w:r>
    </w:p>
    <w:p w:rsidR="00FE2F46" w:rsidRPr="00FE2F46" w:rsidRDefault="00FE2F46" w:rsidP="00FE2F46">
      <w:pPr>
        <w:numPr>
          <w:ilvl w:val="0"/>
          <w:numId w:val="13"/>
        </w:numPr>
        <w:tabs>
          <w:tab w:val="left" w:pos="1701"/>
        </w:tabs>
        <w:spacing w:after="200" w:line="276" w:lineRule="auto"/>
        <w:ind w:left="1276" w:hanging="153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E2F46">
        <w:rPr>
          <w:rFonts w:ascii="Times New Roman" w:eastAsia="Calibri" w:hAnsi="Times New Roman" w:cs="Times New Roman"/>
          <w:sz w:val="28"/>
          <w:szCs w:val="28"/>
        </w:rPr>
        <w:t xml:space="preserve"> Закон «Об архитектурной </w:t>
      </w:r>
      <w:proofErr w:type="gramStart"/>
      <w:r w:rsidRPr="00FE2F46">
        <w:rPr>
          <w:rFonts w:ascii="Times New Roman" w:eastAsia="Calibri" w:hAnsi="Times New Roman" w:cs="Times New Roman"/>
          <w:sz w:val="28"/>
          <w:szCs w:val="28"/>
        </w:rPr>
        <w:t>градостроительной  деятельности</w:t>
      </w:r>
      <w:proofErr w:type="gramEnd"/>
      <w:r w:rsidRPr="00FE2F46">
        <w:rPr>
          <w:rFonts w:ascii="Times New Roman" w:eastAsia="Calibri" w:hAnsi="Times New Roman" w:cs="Times New Roman"/>
          <w:sz w:val="28"/>
          <w:szCs w:val="28"/>
        </w:rPr>
        <w:t>»</w:t>
      </w:r>
    </w:p>
    <w:p w:rsidR="00FE2F46" w:rsidRPr="00FE2F46" w:rsidRDefault="00FE2F46" w:rsidP="00FE2F46">
      <w:pPr>
        <w:numPr>
          <w:ilvl w:val="0"/>
          <w:numId w:val="13"/>
        </w:numPr>
        <w:tabs>
          <w:tab w:val="left" w:pos="1701"/>
        </w:tabs>
        <w:spacing w:after="200" w:line="276" w:lineRule="auto"/>
        <w:ind w:left="1276" w:hanging="153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E2F46">
        <w:rPr>
          <w:rFonts w:ascii="Times New Roman" w:eastAsia="Calibri" w:hAnsi="Times New Roman" w:cs="Times New Roman"/>
          <w:sz w:val="28"/>
          <w:szCs w:val="28"/>
        </w:rPr>
        <w:t xml:space="preserve"> Законе «Об акционерных обществах»</w:t>
      </w:r>
    </w:p>
    <w:p w:rsidR="00FE2F46" w:rsidRPr="00FE2F46" w:rsidRDefault="00FE2F46" w:rsidP="00FE2F46">
      <w:pPr>
        <w:numPr>
          <w:ilvl w:val="0"/>
          <w:numId w:val="13"/>
        </w:numPr>
        <w:tabs>
          <w:tab w:val="left" w:pos="1701"/>
        </w:tabs>
        <w:spacing w:after="200" w:line="276" w:lineRule="auto"/>
        <w:ind w:left="1276" w:hanging="153"/>
        <w:contextualSpacing/>
        <w:jc w:val="both"/>
        <w:rPr>
          <w:rFonts w:ascii="Times New Roman" w:eastAsia="Times New Roman" w:hAnsi="Times New Roman" w:cs="Times New Roman"/>
          <w:noProof/>
          <w:spacing w:val="20"/>
          <w:sz w:val="28"/>
          <w:szCs w:val="28"/>
          <w:lang w:eastAsia="ru-RU"/>
        </w:rPr>
      </w:pPr>
      <w:r w:rsidRPr="00FE2F46">
        <w:rPr>
          <w:rFonts w:ascii="Times New Roman" w:eastAsia="Calibri" w:hAnsi="Times New Roman" w:cs="Times New Roman"/>
          <w:sz w:val="28"/>
          <w:szCs w:val="28"/>
        </w:rPr>
        <w:t xml:space="preserve"> Законе «Об образовании»</w:t>
      </w:r>
    </w:p>
    <w:p w:rsidR="00FE2F46" w:rsidRPr="00FE2F46" w:rsidRDefault="00FE2F46" w:rsidP="00FE2F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E2F46" w:rsidRPr="00FE2F46" w:rsidRDefault="00FE2F46" w:rsidP="00FE2F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E2F46">
        <w:rPr>
          <w:rFonts w:ascii="Times New Roman" w:eastAsia="Times New Roman" w:hAnsi="Times New Roman" w:cs="Times New Roman"/>
          <w:sz w:val="28"/>
          <w:szCs w:val="28"/>
          <w:lang w:eastAsia="ru-RU"/>
        </w:rPr>
        <w:t>Литература:</w:t>
      </w:r>
    </w:p>
    <w:p w:rsidR="00FE2F46" w:rsidRPr="00FE2F46" w:rsidRDefault="00FE2F46" w:rsidP="00FE2F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E2F46" w:rsidRPr="00FE2F46" w:rsidRDefault="00FE2F46" w:rsidP="00FE2F46">
      <w:pPr>
        <w:numPr>
          <w:ilvl w:val="0"/>
          <w:numId w:val="1"/>
        </w:numPr>
        <w:tabs>
          <w:tab w:val="left" w:pos="142"/>
        </w:tabs>
        <w:spacing w:after="0" w:line="240" w:lineRule="auto"/>
        <w:ind w:left="142" w:firstLine="851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FE2F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Калтынюк</w:t>
      </w:r>
      <w:proofErr w:type="spellEnd"/>
      <w:r w:rsidRPr="00FE2F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Б.А. Инвестиционные проекты: конспект лекций. </w:t>
      </w:r>
      <w:proofErr w:type="gramStart"/>
      <w:r w:rsidRPr="00FE2F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СПб.:</w:t>
      </w:r>
      <w:proofErr w:type="gramEnd"/>
      <w:r w:rsidRPr="00FE2F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Изд-во Михайлова, 2013, С. 84 – 91.</w:t>
      </w:r>
    </w:p>
    <w:p w:rsidR="00FE2F46" w:rsidRPr="00FE2F46" w:rsidRDefault="00FE2F46" w:rsidP="00FE2F46">
      <w:pPr>
        <w:numPr>
          <w:ilvl w:val="0"/>
          <w:numId w:val="1"/>
        </w:numPr>
        <w:tabs>
          <w:tab w:val="left" w:pos="142"/>
          <w:tab w:val="left" w:pos="993"/>
        </w:tabs>
        <w:spacing w:after="0" w:line="240" w:lineRule="auto"/>
        <w:ind w:left="142"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pl-PL"/>
        </w:rPr>
      </w:pPr>
      <w:r w:rsidRPr="00FE2F4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pl-PL"/>
        </w:rPr>
        <w:t>Максимова В.Ф. Инвестиции. Учебно-методический комплекс. – М.:</w:t>
      </w:r>
      <w:r w:rsidRPr="00FE2F46">
        <w:rPr>
          <w:rFonts w:ascii="Times New Roman" w:eastAsia="Times New Roman" w:hAnsi="Times New Roman" w:cs="Times New Roman"/>
          <w:color w:val="000000"/>
          <w:sz w:val="28"/>
          <w:szCs w:val="28"/>
          <w:lang w:val="pl-PL"/>
        </w:rPr>
        <w:t xml:space="preserve"> Изд. центр ЕАОИ. 20</w:t>
      </w:r>
      <w:r w:rsidRPr="00FE2F46">
        <w:rPr>
          <w:rFonts w:ascii="Times New Roman" w:eastAsia="Times New Roman" w:hAnsi="Times New Roman" w:cs="Times New Roman"/>
          <w:color w:val="000000"/>
          <w:sz w:val="28"/>
          <w:szCs w:val="28"/>
        </w:rPr>
        <w:t>15</w:t>
      </w:r>
      <w:r w:rsidRPr="00FE2F46">
        <w:rPr>
          <w:rFonts w:ascii="Times New Roman" w:eastAsia="Times New Roman" w:hAnsi="Times New Roman" w:cs="Times New Roman"/>
          <w:color w:val="000000"/>
          <w:sz w:val="28"/>
          <w:szCs w:val="28"/>
          <w:lang w:val="pl-PL"/>
        </w:rPr>
        <w:t>. – 182 с.</w:t>
      </w:r>
    </w:p>
    <w:p w:rsidR="00FE2F46" w:rsidRPr="00FE2F46" w:rsidRDefault="00FE2F46" w:rsidP="00FE2F46">
      <w:pPr>
        <w:numPr>
          <w:ilvl w:val="0"/>
          <w:numId w:val="1"/>
        </w:numPr>
        <w:tabs>
          <w:tab w:val="left" w:pos="142"/>
        </w:tabs>
        <w:spacing w:after="0" w:line="240" w:lineRule="auto"/>
        <w:ind w:firstLine="993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pl-PL"/>
        </w:rPr>
      </w:pPr>
      <w:proofErr w:type="spellStart"/>
      <w:r w:rsidRPr="00FE2F46">
        <w:rPr>
          <w:rFonts w:ascii="Times New Roman" w:eastAsia="Times New Roman" w:hAnsi="Times New Roman" w:cs="Times New Roman"/>
          <w:color w:val="000000"/>
          <w:sz w:val="28"/>
          <w:szCs w:val="28"/>
        </w:rPr>
        <w:t>Слонец</w:t>
      </w:r>
      <w:proofErr w:type="spellEnd"/>
      <w:r w:rsidRPr="00FE2F46">
        <w:rPr>
          <w:rFonts w:ascii="Times New Roman" w:eastAsia="Times New Roman" w:hAnsi="Times New Roman" w:cs="Times New Roman"/>
          <w:color w:val="000000"/>
          <w:sz w:val="28"/>
          <w:szCs w:val="28"/>
          <w:lang w:val="pl-PL"/>
        </w:rPr>
        <w:t xml:space="preserve"> </w:t>
      </w:r>
      <w:r w:rsidRPr="00FE2F46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FE2F46">
        <w:rPr>
          <w:rFonts w:ascii="Times New Roman" w:eastAsia="Times New Roman" w:hAnsi="Times New Roman" w:cs="Times New Roman"/>
          <w:color w:val="000000"/>
          <w:sz w:val="28"/>
          <w:szCs w:val="28"/>
          <w:lang w:val="pl-PL"/>
        </w:rPr>
        <w:t>.,</w:t>
      </w:r>
      <w:r w:rsidRPr="00FE2F4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E2F46">
        <w:rPr>
          <w:rFonts w:ascii="Times New Roman" w:eastAsia="Times New Roman" w:hAnsi="Times New Roman" w:cs="Times New Roman"/>
          <w:color w:val="000000"/>
          <w:sz w:val="28"/>
          <w:szCs w:val="28"/>
        </w:rPr>
        <w:t>Гранецкий</w:t>
      </w:r>
      <w:proofErr w:type="spellEnd"/>
      <w:r w:rsidRPr="00FE2F46">
        <w:rPr>
          <w:rFonts w:ascii="Times New Roman" w:eastAsia="Times New Roman" w:hAnsi="Times New Roman" w:cs="Times New Roman"/>
          <w:color w:val="000000"/>
          <w:sz w:val="28"/>
          <w:szCs w:val="28"/>
          <w:lang w:val="pl-PL"/>
        </w:rPr>
        <w:t xml:space="preserve"> </w:t>
      </w:r>
      <w:r w:rsidRPr="00FE2F46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FE2F46">
        <w:rPr>
          <w:rFonts w:ascii="Times New Roman" w:eastAsia="Times New Roman" w:hAnsi="Times New Roman" w:cs="Times New Roman"/>
          <w:color w:val="000000"/>
          <w:sz w:val="28"/>
          <w:szCs w:val="28"/>
          <w:lang w:val="pl-PL"/>
        </w:rPr>
        <w:t>.</w:t>
      </w:r>
      <w:r w:rsidRPr="00FE2F46">
        <w:rPr>
          <w:rFonts w:ascii="Times New Roman" w:eastAsia="Times New Roman" w:hAnsi="Times New Roman" w:cs="Times New Roman"/>
          <w:color w:val="000000"/>
          <w:sz w:val="28"/>
          <w:szCs w:val="28"/>
        </w:rPr>
        <w:t>Н.</w:t>
      </w:r>
      <w:r w:rsidRPr="00FE2F46">
        <w:rPr>
          <w:rFonts w:ascii="Times New Roman" w:eastAsia="Times New Roman" w:hAnsi="Times New Roman" w:cs="Times New Roman"/>
          <w:color w:val="000000"/>
          <w:sz w:val="28"/>
          <w:szCs w:val="28"/>
          <w:lang w:val="pl-PL"/>
        </w:rPr>
        <w:t>,</w:t>
      </w:r>
      <w:r w:rsidRPr="00FE2F4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E2F46">
        <w:rPr>
          <w:rFonts w:ascii="Times New Roman" w:eastAsia="Times New Roman" w:hAnsi="Times New Roman" w:cs="Times New Roman"/>
          <w:color w:val="000000"/>
          <w:sz w:val="28"/>
          <w:szCs w:val="28"/>
        </w:rPr>
        <w:t>Жакенова</w:t>
      </w:r>
      <w:proofErr w:type="spellEnd"/>
      <w:r w:rsidRPr="00FE2F4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Г.И. Управление проектом. Уч. Пособие. ВКГТУ. 2014 – 124с.</w:t>
      </w:r>
    </w:p>
    <w:p w:rsidR="002C2B8E" w:rsidRDefault="002C2B8E"/>
    <w:sectPr w:rsidR="002C2B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BookAntiqua">
    <w:altName w:val="Arial Unicode MS"/>
    <w:panose1 w:val="00000000000000000000"/>
    <w:charset w:val="80"/>
    <w:family w:val="auto"/>
    <w:notTrueType/>
    <w:pitch w:val="default"/>
    <w:sig w:usb0="00000000" w:usb1="08070000" w:usb2="00000010" w:usb3="00000000" w:csb0="0002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DF54B8"/>
    <w:multiLevelType w:val="hybridMultilevel"/>
    <w:tmpl w:val="9F24BCE4"/>
    <w:lvl w:ilvl="0" w:tplc="AF0C1120">
      <w:start w:val="1"/>
      <w:numFmt w:val="upperLetter"/>
      <w:lvlText w:val="%1)   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27686CE4"/>
    <w:multiLevelType w:val="hybridMultilevel"/>
    <w:tmpl w:val="46B861E6"/>
    <w:lvl w:ilvl="0" w:tplc="AF0C1120">
      <w:start w:val="1"/>
      <w:numFmt w:val="upperLetter"/>
      <w:lvlText w:val="%1)   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30E61E52"/>
    <w:multiLevelType w:val="hybridMultilevel"/>
    <w:tmpl w:val="E34801C2"/>
    <w:lvl w:ilvl="0" w:tplc="AF0C1120">
      <w:start w:val="1"/>
      <w:numFmt w:val="upperLetter"/>
      <w:lvlText w:val="%1)   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339A5C6E"/>
    <w:multiLevelType w:val="hybridMultilevel"/>
    <w:tmpl w:val="40FC83F2"/>
    <w:lvl w:ilvl="0" w:tplc="AF0C1120">
      <w:start w:val="1"/>
      <w:numFmt w:val="upperLetter"/>
      <w:lvlText w:val="%1)   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47071DA8"/>
    <w:multiLevelType w:val="hybridMultilevel"/>
    <w:tmpl w:val="B4606CA8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AF0C1120">
      <w:start w:val="1"/>
      <w:numFmt w:val="upperLetter"/>
      <w:lvlText w:val="%2)   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7B3673D"/>
    <w:multiLevelType w:val="hybridMultilevel"/>
    <w:tmpl w:val="C07CDF2A"/>
    <w:lvl w:ilvl="0" w:tplc="AF0C1120">
      <w:start w:val="1"/>
      <w:numFmt w:val="upperLetter"/>
      <w:lvlText w:val="%1)   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E1A0805"/>
    <w:multiLevelType w:val="hybridMultilevel"/>
    <w:tmpl w:val="D0282FA6"/>
    <w:lvl w:ilvl="0" w:tplc="AF0C1120">
      <w:start w:val="1"/>
      <w:numFmt w:val="upperLetter"/>
      <w:lvlText w:val="%1)   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51A91057"/>
    <w:multiLevelType w:val="hybridMultilevel"/>
    <w:tmpl w:val="08F02E22"/>
    <w:lvl w:ilvl="0" w:tplc="AF0C1120">
      <w:start w:val="1"/>
      <w:numFmt w:val="upperLetter"/>
      <w:lvlText w:val="%1)   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608D3F53"/>
    <w:multiLevelType w:val="hybridMultilevel"/>
    <w:tmpl w:val="28BAD0AE"/>
    <w:lvl w:ilvl="0" w:tplc="AF0C1120">
      <w:start w:val="1"/>
      <w:numFmt w:val="upperLetter"/>
      <w:lvlText w:val="%1)   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6C1470D"/>
    <w:multiLevelType w:val="hybridMultilevel"/>
    <w:tmpl w:val="D52A426C"/>
    <w:lvl w:ilvl="0" w:tplc="0419000F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325309A"/>
    <w:multiLevelType w:val="hybridMultilevel"/>
    <w:tmpl w:val="9C4C93C2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1">
    <w:nsid w:val="742D2F15"/>
    <w:multiLevelType w:val="hybridMultilevel"/>
    <w:tmpl w:val="0E24BA1E"/>
    <w:lvl w:ilvl="0" w:tplc="AF0C1120">
      <w:start w:val="1"/>
      <w:numFmt w:val="upperLetter"/>
      <w:lvlText w:val="%1)   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789003D2"/>
    <w:multiLevelType w:val="hybridMultilevel"/>
    <w:tmpl w:val="5D2CB8C8"/>
    <w:lvl w:ilvl="0" w:tplc="79B20C46">
      <w:start w:val="1"/>
      <w:numFmt w:val="decimal"/>
      <w:lvlText w:val="%1."/>
      <w:lvlJc w:val="left"/>
      <w:pPr>
        <w:ind w:left="1097" w:hanging="360"/>
      </w:pPr>
      <w:rPr>
        <w:rFonts w:ascii="Times New Roman" w:eastAsia="BookAntiqua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817" w:hanging="360"/>
      </w:pPr>
    </w:lvl>
    <w:lvl w:ilvl="2" w:tplc="0419001B" w:tentative="1">
      <w:start w:val="1"/>
      <w:numFmt w:val="lowerRoman"/>
      <w:lvlText w:val="%3."/>
      <w:lvlJc w:val="right"/>
      <w:pPr>
        <w:ind w:left="2537" w:hanging="180"/>
      </w:pPr>
    </w:lvl>
    <w:lvl w:ilvl="3" w:tplc="0419000F" w:tentative="1">
      <w:start w:val="1"/>
      <w:numFmt w:val="decimal"/>
      <w:lvlText w:val="%4."/>
      <w:lvlJc w:val="left"/>
      <w:pPr>
        <w:ind w:left="3257" w:hanging="360"/>
      </w:pPr>
    </w:lvl>
    <w:lvl w:ilvl="4" w:tplc="04190019" w:tentative="1">
      <w:start w:val="1"/>
      <w:numFmt w:val="lowerLetter"/>
      <w:lvlText w:val="%5."/>
      <w:lvlJc w:val="left"/>
      <w:pPr>
        <w:ind w:left="3977" w:hanging="360"/>
      </w:pPr>
    </w:lvl>
    <w:lvl w:ilvl="5" w:tplc="0419001B" w:tentative="1">
      <w:start w:val="1"/>
      <w:numFmt w:val="lowerRoman"/>
      <w:lvlText w:val="%6."/>
      <w:lvlJc w:val="right"/>
      <w:pPr>
        <w:ind w:left="4697" w:hanging="180"/>
      </w:pPr>
    </w:lvl>
    <w:lvl w:ilvl="6" w:tplc="0419000F" w:tentative="1">
      <w:start w:val="1"/>
      <w:numFmt w:val="decimal"/>
      <w:lvlText w:val="%7."/>
      <w:lvlJc w:val="left"/>
      <w:pPr>
        <w:ind w:left="5417" w:hanging="360"/>
      </w:pPr>
    </w:lvl>
    <w:lvl w:ilvl="7" w:tplc="04190019" w:tentative="1">
      <w:start w:val="1"/>
      <w:numFmt w:val="lowerLetter"/>
      <w:lvlText w:val="%8."/>
      <w:lvlJc w:val="left"/>
      <w:pPr>
        <w:ind w:left="6137" w:hanging="360"/>
      </w:pPr>
    </w:lvl>
    <w:lvl w:ilvl="8" w:tplc="0419001B" w:tentative="1">
      <w:start w:val="1"/>
      <w:numFmt w:val="lowerRoman"/>
      <w:lvlText w:val="%9."/>
      <w:lvlJc w:val="right"/>
      <w:pPr>
        <w:ind w:left="6857" w:hanging="180"/>
      </w:pPr>
    </w:lvl>
  </w:abstractNum>
  <w:num w:numId="1">
    <w:abstractNumId w:val="10"/>
  </w:num>
  <w:num w:numId="2">
    <w:abstractNumId w:val="12"/>
  </w:num>
  <w:num w:numId="3">
    <w:abstractNumId w:val="9"/>
  </w:num>
  <w:num w:numId="4">
    <w:abstractNumId w:val="7"/>
  </w:num>
  <w:num w:numId="5">
    <w:abstractNumId w:val="5"/>
  </w:num>
  <w:num w:numId="6">
    <w:abstractNumId w:val="2"/>
  </w:num>
  <w:num w:numId="7">
    <w:abstractNumId w:val="6"/>
  </w:num>
  <w:num w:numId="8">
    <w:abstractNumId w:val="3"/>
  </w:num>
  <w:num w:numId="9">
    <w:abstractNumId w:val="11"/>
  </w:num>
  <w:num w:numId="10">
    <w:abstractNumId w:val="1"/>
  </w:num>
  <w:num w:numId="11">
    <w:abstractNumId w:val="0"/>
  </w:num>
  <w:num w:numId="12">
    <w:abstractNumId w:val="4"/>
  </w:num>
  <w:num w:numId="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5D21"/>
    <w:rsid w:val="002C2B8E"/>
    <w:rsid w:val="00770FEA"/>
    <w:rsid w:val="00D05D21"/>
    <w:rsid w:val="00FE2F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4F4D15B-008A-4321-A119-BCF0A3528B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40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522</Words>
  <Characters>2979</Characters>
  <Application>Microsoft Office Word</Application>
  <DocSecurity>0</DocSecurity>
  <Lines>24</Lines>
  <Paragraphs>6</Paragraphs>
  <ScaleCrop>false</ScaleCrop>
  <Company>SPecialiST RePack</Company>
  <LinksUpToDate>false</LinksUpToDate>
  <CharactersWithSpaces>3495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2020-04-01T16:42:00Z</dcterms:created>
  <dcterms:modified xsi:type="dcterms:W3CDTF">2020-04-01T16:56:00Z</dcterms:modified>
</cp:coreProperties>
</file>